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AD" w:rsidRPr="0086566D" w:rsidRDefault="00017BAD">
      <w:pPr>
        <w:rPr>
          <w:sz w:val="28"/>
          <w:szCs w:val="28"/>
          <w:lang w:val="en-US"/>
        </w:rPr>
      </w:pPr>
      <w:bookmarkStart w:id="0" w:name="_GoBack"/>
      <w:bookmarkEnd w:id="0"/>
    </w:p>
    <w:p w:rsidR="00017BAD" w:rsidRPr="0086566D" w:rsidRDefault="0086566D">
      <w:pPr>
        <w:rPr>
          <w:sz w:val="28"/>
          <w:szCs w:val="28"/>
        </w:rPr>
      </w:pPr>
      <w:r w:rsidRPr="0086566D">
        <w:rPr>
          <w:sz w:val="28"/>
          <w:szCs w:val="28"/>
        </w:rPr>
        <w:t xml:space="preserve">                                     </w:t>
      </w:r>
      <w:r w:rsidR="008011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1001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6566D">
        <w:rPr>
          <w:sz w:val="28"/>
          <w:szCs w:val="28"/>
        </w:rPr>
        <w:t xml:space="preserve"> ΠΙΝΑΚΑΣ</w:t>
      </w:r>
    </w:p>
    <w:p w:rsidR="0086566D" w:rsidRPr="0086566D" w:rsidRDefault="0086566D">
      <w:pPr>
        <w:rPr>
          <w:b/>
        </w:rPr>
      </w:pPr>
      <w:r w:rsidRPr="0086566D">
        <w:rPr>
          <w:b/>
        </w:rPr>
        <w:t xml:space="preserve">           </w:t>
      </w:r>
      <w:r w:rsidR="00801111">
        <w:rPr>
          <w:b/>
        </w:rPr>
        <w:t xml:space="preserve">              </w:t>
      </w:r>
      <w:r w:rsidR="0010011C">
        <w:rPr>
          <w:b/>
        </w:rPr>
        <w:t xml:space="preserve">            </w:t>
      </w:r>
      <w:r w:rsidR="00801111">
        <w:rPr>
          <w:b/>
        </w:rPr>
        <w:t xml:space="preserve"> </w:t>
      </w:r>
      <w:r>
        <w:rPr>
          <w:b/>
        </w:rPr>
        <w:t xml:space="preserve">  </w:t>
      </w:r>
      <w:r w:rsidRPr="0086566D">
        <w:rPr>
          <w:b/>
        </w:rPr>
        <w:t xml:space="preserve">   Ε ΜΒΟΛΙΩΝ ΑΝΑ ΗΛΙΚΙΑΚΗ ΚΑΤΗΓΟΡΙΑ </w:t>
      </w:r>
    </w:p>
    <w:p w:rsidR="0086566D" w:rsidRPr="0086566D" w:rsidRDefault="00801111">
      <w:pPr>
        <w:rPr>
          <w:b/>
        </w:rPr>
      </w:pPr>
      <w:r>
        <w:t xml:space="preserve">             </w:t>
      </w:r>
      <w:r w:rsidR="0010011C">
        <w:t xml:space="preserve">       </w:t>
      </w:r>
      <w:r>
        <w:t xml:space="preserve"> </w:t>
      </w:r>
      <w:r w:rsidR="0086566D">
        <w:t xml:space="preserve">   </w:t>
      </w:r>
      <w:r w:rsidR="0086566D" w:rsidRPr="0086566D">
        <w:rPr>
          <w:b/>
        </w:rPr>
        <w:t>ΣΥΜΦΩΝΑ ΜΕ ΤΟ ΕΘΝΙΚΟ ΠΡΟΓΡΑΜΜΑ ΕΜΒΟΛΙΑΣΜΩΝ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6734"/>
      </w:tblGrid>
      <w:tr w:rsidR="00D350E8" w:rsidTr="0086566D">
        <w:tc>
          <w:tcPr>
            <w:tcW w:w="2093" w:type="dxa"/>
          </w:tcPr>
          <w:p w:rsidR="00D350E8" w:rsidRPr="0086566D" w:rsidRDefault="00D350E8">
            <w:pPr>
              <w:rPr>
                <w:b/>
                <w:sz w:val="28"/>
                <w:szCs w:val="28"/>
              </w:rPr>
            </w:pPr>
            <w:r w:rsidRPr="0086566D">
              <w:rPr>
                <w:b/>
                <w:sz w:val="28"/>
                <w:szCs w:val="28"/>
              </w:rPr>
              <w:t>ΗΛΙΚΙΑ</w:t>
            </w:r>
          </w:p>
        </w:tc>
        <w:tc>
          <w:tcPr>
            <w:tcW w:w="8221" w:type="dxa"/>
          </w:tcPr>
          <w:p w:rsidR="00D350E8" w:rsidRPr="0086566D" w:rsidRDefault="00D350E8">
            <w:pPr>
              <w:rPr>
                <w:b/>
                <w:sz w:val="28"/>
                <w:szCs w:val="28"/>
              </w:rPr>
            </w:pPr>
            <w:r w:rsidRPr="0086566D">
              <w:rPr>
                <w:b/>
              </w:rPr>
              <w:t xml:space="preserve">  </w:t>
            </w:r>
            <w:r w:rsidRPr="0086566D">
              <w:rPr>
                <w:b/>
                <w:sz w:val="28"/>
                <w:szCs w:val="28"/>
              </w:rPr>
              <w:t>Ε</w:t>
            </w:r>
            <w:r w:rsidR="0086566D" w:rsidRPr="0086566D">
              <w:rPr>
                <w:b/>
                <w:sz w:val="28"/>
                <w:szCs w:val="28"/>
              </w:rPr>
              <w:t>θνικό Πρόγραμμα Εμβολιασμών Παιδιών και Εφήβων</w:t>
            </w:r>
          </w:p>
        </w:tc>
      </w:tr>
      <w:tr w:rsidR="00D350E8" w:rsidTr="0086566D">
        <w:tc>
          <w:tcPr>
            <w:tcW w:w="2093" w:type="dxa"/>
          </w:tcPr>
          <w:p w:rsidR="00D350E8" w:rsidRPr="004A48F3" w:rsidRDefault="00D350E8">
            <w:pPr>
              <w:rPr>
                <w:b/>
              </w:rPr>
            </w:pPr>
            <w:r w:rsidRPr="0086566D">
              <w:rPr>
                <w:b/>
              </w:rPr>
              <w:t xml:space="preserve">0 </w:t>
            </w:r>
            <w:r w:rsidR="004A48F3">
              <w:rPr>
                <w:b/>
              </w:rPr>
              <w:t>–</w:t>
            </w:r>
            <w:r w:rsidRPr="0086566D">
              <w:rPr>
                <w:b/>
              </w:rPr>
              <w:t xml:space="preserve"> 1</w:t>
            </w:r>
            <w:r w:rsidR="004A48F3">
              <w:rPr>
                <w:b/>
              </w:rPr>
              <w:t>έτους</w:t>
            </w:r>
          </w:p>
        </w:tc>
        <w:tc>
          <w:tcPr>
            <w:tcW w:w="8221" w:type="dxa"/>
          </w:tcPr>
          <w:p w:rsidR="00D350E8" w:rsidRDefault="00D350E8" w:rsidP="00686F5F">
            <w:pPr>
              <w:pStyle w:val="a4"/>
              <w:numPr>
                <w:ilvl w:val="0"/>
                <w:numId w:val="3"/>
              </w:numPr>
            </w:pPr>
            <w:r>
              <w:t xml:space="preserve">Διφθερίτιδας – Τετάνου -  </w:t>
            </w:r>
            <w:proofErr w:type="spellStart"/>
            <w:r w:rsidR="00B37182">
              <w:t>Κοκ</w:t>
            </w:r>
            <w:r w:rsidR="001F7157">
              <w:t>κύτη</w:t>
            </w:r>
            <w:proofErr w:type="spellEnd"/>
            <w:r w:rsidR="004A48F3">
              <w:t>( 3 δόσεις)</w:t>
            </w:r>
          </w:p>
          <w:p w:rsidR="00D350E8" w:rsidRPr="00407FC0" w:rsidRDefault="00D350E8" w:rsidP="00686F5F">
            <w:pPr>
              <w:pStyle w:val="a4"/>
              <w:numPr>
                <w:ilvl w:val="0"/>
                <w:numId w:val="3"/>
              </w:numPr>
            </w:pPr>
            <w:r>
              <w:t>Ηπατίτιδας Β</w:t>
            </w:r>
            <w:r w:rsidR="00407FC0" w:rsidRPr="00407FC0">
              <w:t xml:space="preserve"> ( </w:t>
            </w:r>
            <w:proofErr w:type="spellStart"/>
            <w:r w:rsidR="00407FC0" w:rsidRPr="00686F5F">
              <w:rPr>
                <w:lang w:val="en-US"/>
              </w:rPr>
              <w:t>HepB</w:t>
            </w:r>
            <w:proofErr w:type="spellEnd"/>
            <w:r w:rsidR="00407FC0" w:rsidRPr="0086566D">
              <w:t>)</w:t>
            </w:r>
            <w:r w:rsidR="004A48F3">
              <w:t xml:space="preserve"> ( 3 δόσεις)</w:t>
            </w:r>
          </w:p>
          <w:p w:rsidR="00D350E8" w:rsidRPr="0086566D" w:rsidRDefault="00D350E8" w:rsidP="00686F5F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Αιμόφιλος</w:t>
            </w:r>
            <w:proofErr w:type="spellEnd"/>
            <w:r>
              <w:t xml:space="preserve"> της</w:t>
            </w:r>
            <w:r w:rsidR="00407FC0">
              <w:t xml:space="preserve"> </w:t>
            </w:r>
            <w:proofErr w:type="spellStart"/>
            <w:r w:rsidR="00407FC0">
              <w:t>Ινφλουέντζας</w:t>
            </w:r>
            <w:proofErr w:type="spellEnd"/>
            <w:r w:rsidR="0086566D" w:rsidRPr="0086566D">
              <w:t xml:space="preserve">  ( </w:t>
            </w:r>
            <w:r w:rsidR="0086566D" w:rsidRPr="00686F5F">
              <w:rPr>
                <w:lang w:val="en-US"/>
              </w:rPr>
              <w:t>Hib</w:t>
            </w:r>
            <w:r w:rsidR="0086566D" w:rsidRPr="0086566D">
              <w:t>)</w:t>
            </w:r>
            <w:r w:rsidR="004A48F3">
              <w:t xml:space="preserve"> ( 3 δόσεις)</w:t>
            </w:r>
          </w:p>
          <w:p w:rsidR="00D350E8" w:rsidRDefault="00B37182" w:rsidP="00686F5F">
            <w:pPr>
              <w:pStyle w:val="a4"/>
              <w:numPr>
                <w:ilvl w:val="0"/>
                <w:numId w:val="3"/>
              </w:numPr>
            </w:pPr>
            <w:r>
              <w:t>Πολιομυελίτιδας</w:t>
            </w:r>
            <w:r w:rsidR="00D350E8">
              <w:t xml:space="preserve"> ( 3 δόσεις)</w:t>
            </w:r>
          </w:p>
          <w:p w:rsidR="00D350E8" w:rsidRDefault="00D350E8" w:rsidP="00686F5F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Πνευμονιόκοκκος</w:t>
            </w:r>
            <w:proofErr w:type="spellEnd"/>
            <w:r>
              <w:t xml:space="preserve"> ( 3 δόσεις)</w:t>
            </w:r>
          </w:p>
        </w:tc>
      </w:tr>
      <w:tr w:rsidR="00D350E8" w:rsidTr="0086566D">
        <w:tc>
          <w:tcPr>
            <w:tcW w:w="2093" w:type="dxa"/>
          </w:tcPr>
          <w:p w:rsidR="00D350E8" w:rsidRPr="0086566D" w:rsidRDefault="00D350E8">
            <w:pPr>
              <w:rPr>
                <w:b/>
              </w:rPr>
            </w:pPr>
            <w:r w:rsidRPr="0086566D">
              <w:rPr>
                <w:b/>
              </w:rPr>
              <w:t xml:space="preserve">1 </w:t>
            </w:r>
            <w:r w:rsidR="004A48F3">
              <w:rPr>
                <w:b/>
              </w:rPr>
              <w:t>–</w:t>
            </w:r>
            <w:r w:rsidRPr="0086566D">
              <w:rPr>
                <w:b/>
              </w:rPr>
              <w:t xml:space="preserve"> 2</w:t>
            </w:r>
            <w:r w:rsidR="004A48F3">
              <w:rPr>
                <w:b/>
              </w:rPr>
              <w:t xml:space="preserve"> ετών</w:t>
            </w:r>
          </w:p>
        </w:tc>
        <w:tc>
          <w:tcPr>
            <w:tcW w:w="8221" w:type="dxa"/>
          </w:tcPr>
          <w:p w:rsidR="00D350E8" w:rsidRDefault="00D350E8" w:rsidP="00686F5F">
            <w:pPr>
              <w:pStyle w:val="a4"/>
              <w:numPr>
                <w:ilvl w:val="0"/>
                <w:numId w:val="4"/>
              </w:numPr>
            </w:pPr>
            <w:r>
              <w:t xml:space="preserve">Διφθερίτιδας – Τετάνου – </w:t>
            </w:r>
            <w:proofErr w:type="spellStart"/>
            <w:r>
              <w:t>Κοκκύτη</w:t>
            </w:r>
            <w:proofErr w:type="spellEnd"/>
          </w:p>
          <w:p w:rsidR="00D350E8" w:rsidRDefault="00D350E8" w:rsidP="00686F5F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Αιμόφιλος</w:t>
            </w:r>
            <w:proofErr w:type="spellEnd"/>
          </w:p>
          <w:p w:rsidR="00D350E8" w:rsidRDefault="00D350E8" w:rsidP="00686F5F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Πολυμυελίτιδας</w:t>
            </w:r>
            <w:proofErr w:type="spellEnd"/>
          </w:p>
          <w:p w:rsidR="00D350E8" w:rsidRDefault="00D350E8" w:rsidP="00686F5F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Πνευμονιόκοκκος</w:t>
            </w:r>
            <w:proofErr w:type="spellEnd"/>
          </w:p>
          <w:p w:rsidR="0086566D" w:rsidRPr="0086566D" w:rsidRDefault="00D350E8" w:rsidP="00686F5F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Ανεμευλογιάς</w:t>
            </w:r>
            <w:proofErr w:type="spellEnd"/>
          </w:p>
          <w:p w:rsidR="00D350E8" w:rsidRPr="0086566D" w:rsidRDefault="004564D7" w:rsidP="00686F5F">
            <w:pPr>
              <w:pStyle w:val="a4"/>
              <w:numPr>
                <w:ilvl w:val="0"/>
                <w:numId w:val="4"/>
              </w:numPr>
            </w:pPr>
            <w:r>
              <w:t>Ιλαράς, Παρωτίτιδας, Ερυθράς</w:t>
            </w:r>
            <w:r w:rsidR="00407FC0" w:rsidRPr="0086566D">
              <w:t xml:space="preserve"> ( </w:t>
            </w:r>
            <w:r w:rsidR="00407FC0" w:rsidRPr="00686F5F">
              <w:rPr>
                <w:lang w:val="en-US"/>
              </w:rPr>
              <w:t>MMR</w:t>
            </w:r>
            <w:r w:rsidR="00407FC0" w:rsidRPr="0086566D">
              <w:t>)</w:t>
            </w:r>
          </w:p>
          <w:p w:rsidR="004564D7" w:rsidRDefault="004564D7" w:rsidP="00686F5F">
            <w:pPr>
              <w:pStyle w:val="a4"/>
              <w:numPr>
                <w:ilvl w:val="0"/>
                <w:numId w:val="4"/>
              </w:numPr>
            </w:pPr>
            <w:r>
              <w:t>Ηπατίτιδας Α ( 1 δόση)</w:t>
            </w:r>
          </w:p>
          <w:p w:rsidR="00407FC0" w:rsidRDefault="00407FC0" w:rsidP="00686F5F">
            <w:pPr>
              <w:pStyle w:val="a4"/>
              <w:numPr>
                <w:ilvl w:val="0"/>
                <w:numId w:val="4"/>
              </w:numPr>
            </w:pPr>
            <w:r>
              <w:t>Ηπατίτιδας Α ( 2 δόση μετά από 6 μήνες από την πρώτη)</w:t>
            </w:r>
          </w:p>
          <w:p w:rsidR="00407FC0" w:rsidRDefault="00407FC0" w:rsidP="00686F5F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Μηνιγγιτιδόκοκκου</w:t>
            </w:r>
            <w:proofErr w:type="spellEnd"/>
          </w:p>
          <w:p w:rsidR="00407FC0" w:rsidRPr="004564D7" w:rsidRDefault="00407FC0"/>
        </w:tc>
      </w:tr>
      <w:tr w:rsidR="00D350E8" w:rsidTr="0086566D">
        <w:tc>
          <w:tcPr>
            <w:tcW w:w="2093" w:type="dxa"/>
          </w:tcPr>
          <w:p w:rsidR="00D350E8" w:rsidRPr="0086566D" w:rsidRDefault="00407FC0">
            <w:pPr>
              <w:rPr>
                <w:b/>
              </w:rPr>
            </w:pPr>
            <w:r w:rsidRPr="0086566D">
              <w:rPr>
                <w:b/>
              </w:rPr>
              <w:t xml:space="preserve">4 </w:t>
            </w:r>
            <w:r w:rsidR="004A48F3">
              <w:rPr>
                <w:b/>
              </w:rPr>
              <w:t>–</w:t>
            </w:r>
            <w:r w:rsidRPr="0086566D">
              <w:rPr>
                <w:b/>
              </w:rPr>
              <w:t xml:space="preserve"> 6</w:t>
            </w:r>
            <w:r w:rsidR="004A48F3">
              <w:rPr>
                <w:b/>
              </w:rPr>
              <w:t xml:space="preserve"> ετών</w:t>
            </w:r>
          </w:p>
        </w:tc>
        <w:tc>
          <w:tcPr>
            <w:tcW w:w="8221" w:type="dxa"/>
          </w:tcPr>
          <w:p w:rsidR="00407FC0" w:rsidRPr="00B01F4D" w:rsidRDefault="0010011C" w:rsidP="00686F5F">
            <w:pPr>
              <w:pStyle w:val="a4"/>
              <w:numPr>
                <w:ilvl w:val="0"/>
                <w:numId w:val="5"/>
              </w:numPr>
              <w:spacing w:before="240"/>
            </w:pPr>
            <w:r>
              <w:t>Ι</w:t>
            </w:r>
            <w:r w:rsidR="00407FC0">
              <w:t>λαράς, Παρωτίτιδας, Ερυθράς</w:t>
            </w:r>
            <w:r w:rsidR="00407FC0" w:rsidRPr="00B01F4D">
              <w:t xml:space="preserve"> ( </w:t>
            </w:r>
            <w:r w:rsidR="00407FC0" w:rsidRPr="00686F5F">
              <w:rPr>
                <w:lang w:val="en-US"/>
              </w:rPr>
              <w:t>MMR</w:t>
            </w:r>
            <w:r w:rsidR="00407FC0" w:rsidRPr="00B01F4D">
              <w:t>)</w:t>
            </w:r>
          </w:p>
          <w:p w:rsidR="00407FC0" w:rsidRPr="00B01F4D" w:rsidRDefault="00407FC0" w:rsidP="00407FC0"/>
          <w:p w:rsidR="00407FC0" w:rsidRDefault="00407FC0" w:rsidP="00686F5F">
            <w:pPr>
              <w:pStyle w:val="a4"/>
              <w:numPr>
                <w:ilvl w:val="0"/>
                <w:numId w:val="5"/>
              </w:numPr>
            </w:pPr>
            <w:proofErr w:type="spellStart"/>
            <w:r>
              <w:t>Ανεμευλογιάς</w:t>
            </w:r>
            <w:proofErr w:type="spellEnd"/>
          </w:p>
          <w:p w:rsidR="00407FC0" w:rsidRDefault="00407FC0" w:rsidP="00686F5F">
            <w:pPr>
              <w:pStyle w:val="a4"/>
              <w:numPr>
                <w:ilvl w:val="0"/>
                <w:numId w:val="5"/>
              </w:numPr>
            </w:pPr>
            <w:r>
              <w:t xml:space="preserve">Διφθερίτιδας – Τετάνου – </w:t>
            </w:r>
            <w:proofErr w:type="spellStart"/>
            <w:r>
              <w:t>Κοκκύτη</w:t>
            </w:r>
            <w:proofErr w:type="spellEnd"/>
          </w:p>
          <w:p w:rsidR="00407FC0" w:rsidRDefault="00407FC0" w:rsidP="00686F5F">
            <w:pPr>
              <w:pStyle w:val="a4"/>
              <w:numPr>
                <w:ilvl w:val="0"/>
                <w:numId w:val="5"/>
              </w:numPr>
            </w:pPr>
            <w:proofErr w:type="spellStart"/>
            <w:r>
              <w:t>Πολυμυελίτιδας</w:t>
            </w:r>
            <w:proofErr w:type="spellEnd"/>
          </w:p>
          <w:p w:rsidR="00D350E8" w:rsidRDefault="00D350E8"/>
        </w:tc>
      </w:tr>
      <w:tr w:rsidR="00D350E8" w:rsidTr="0086566D">
        <w:tc>
          <w:tcPr>
            <w:tcW w:w="2093" w:type="dxa"/>
          </w:tcPr>
          <w:p w:rsidR="00D350E8" w:rsidRPr="0086566D" w:rsidRDefault="00407FC0">
            <w:pPr>
              <w:rPr>
                <w:b/>
              </w:rPr>
            </w:pPr>
            <w:r w:rsidRPr="0086566D">
              <w:rPr>
                <w:b/>
              </w:rPr>
              <w:t>11 -12</w:t>
            </w:r>
            <w:r w:rsidR="004A48F3">
              <w:rPr>
                <w:b/>
              </w:rPr>
              <w:t xml:space="preserve"> ετών</w:t>
            </w:r>
          </w:p>
        </w:tc>
        <w:tc>
          <w:tcPr>
            <w:tcW w:w="8221" w:type="dxa"/>
          </w:tcPr>
          <w:p w:rsidR="00407FC0" w:rsidRDefault="00407FC0" w:rsidP="00686F5F">
            <w:pPr>
              <w:pStyle w:val="a4"/>
              <w:numPr>
                <w:ilvl w:val="0"/>
                <w:numId w:val="6"/>
              </w:numPr>
            </w:pPr>
            <w:r>
              <w:t xml:space="preserve">Διφθερίτιδας – Τετάνου – </w:t>
            </w:r>
            <w:proofErr w:type="spellStart"/>
            <w:r>
              <w:t>Κοκκύτη</w:t>
            </w:r>
            <w:proofErr w:type="spellEnd"/>
          </w:p>
          <w:p w:rsidR="00407FC0" w:rsidRDefault="00407FC0" w:rsidP="00686F5F">
            <w:pPr>
              <w:pStyle w:val="a4"/>
              <w:numPr>
                <w:ilvl w:val="0"/>
                <w:numId w:val="6"/>
              </w:numPr>
            </w:pPr>
            <w:proofErr w:type="spellStart"/>
            <w:r>
              <w:t>Μηνιγγιτιδόκοκκου</w:t>
            </w:r>
            <w:proofErr w:type="spellEnd"/>
          </w:p>
          <w:p w:rsidR="00D350E8" w:rsidRPr="00407FC0" w:rsidRDefault="00407FC0" w:rsidP="00686F5F">
            <w:pPr>
              <w:pStyle w:val="a4"/>
              <w:numPr>
                <w:ilvl w:val="0"/>
                <w:numId w:val="6"/>
              </w:numPr>
            </w:pPr>
            <w:r w:rsidRPr="00686F5F">
              <w:rPr>
                <w:lang w:val="en-US"/>
              </w:rPr>
              <w:t>HPV</w:t>
            </w:r>
            <w:r w:rsidRPr="00407FC0">
              <w:t xml:space="preserve"> ( </w:t>
            </w:r>
            <w:r>
              <w:t>Μόνο για κορίτσια )</w:t>
            </w:r>
          </w:p>
        </w:tc>
      </w:tr>
    </w:tbl>
    <w:p w:rsidR="007B3B6C" w:rsidRDefault="00F90D69"/>
    <w:p w:rsidR="00B01F4D" w:rsidRPr="00686F5F" w:rsidRDefault="004A48F3">
      <w:pPr>
        <w:rPr>
          <w:sz w:val="28"/>
          <w:szCs w:val="28"/>
        </w:rPr>
      </w:pPr>
      <w:r w:rsidRPr="00686F5F">
        <w:rPr>
          <w:sz w:val="28"/>
          <w:szCs w:val="28"/>
        </w:rPr>
        <w:t xml:space="preserve">Φυματίωσης ( </w:t>
      </w:r>
      <w:r w:rsidRPr="00686F5F">
        <w:rPr>
          <w:sz w:val="28"/>
          <w:szCs w:val="28"/>
          <w:lang w:val="en-US"/>
        </w:rPr>
        <w:t>BCG</w:t>
      </w:r>
      <w:r w:rsidRPr="00686F5F">
        <w:rPr>
          <w:sz w:val="28"/>
          <w:szCs w:val="28"/>
        </w:rPr>
        <w:t>)</w:t>
      </w:r>
      <w:r w:rsidR="0010011C" w:rsidRPr="00686F5F">
        <w:rPr>
          <w:sz w:val="28"/>
          <w:szCs w:val="28"/>
        </w:rPr>
        <w:t xml:space="preserve"> - </w:t>
      </w:r>
      <w:proofErr w:type="spellStart"/>
      <w:r w:rsidRPr="00686F5F">
        <w:rPr>
          <w:sz w:val="28"/>
          <w:szCs w:val="28"/>
          <w:lang w:val="en-US"/>
        </w:rPr>
        <w:t>Mantoux</w:t>
      </w:r>
      <w:proofErr w:type="spellEnd"/>
      <w:r w:rsidR="00B01F4D" w:rsidRPr="00686F5F">
        <w:rPr>
          <w:sz w:val="28"/>
          <w:szCs w:val="28"/>
        </w:rPr>
        <w:t xml:space="preserve">. </w:t>
      </w:r>
    </w:p>
    <w:p w:rsidR="004A48F3" w:rsidRPr="00B01F4D" w:rsidRDefault="00B01F4D">
      <w:r>
        <w:t xml:space="preserve">Εμβόλιο φυματίωσης ( BCG). </w:t>
      </w:r>
      <w:r>
        <w:sym w:font="Symbol" w:char="F0BE"/>
      </w:r>
      <w:r>
        <w:t xml:space="preserve"> Η πρόληψη της φυματίωσης με εμβολιασμό στη γέννηση συνιστάται σε παιδιά πληθυσμιακών ομάδων με υψηλό δείκτη </w:t>
      </w:r>
      <w:proofErr w:type="spellStart"/>
      <w:r>
        <w:t>διαμόλυνσης</w:t>
      </w:r>
      <w:proofErr w:type="spellEnd"/>
      <w:r>
        <w:t xml:space="preserve"> (π.χ. μετανάστες, αθίγγανοι κ.ά.) ή όταν υπάρχει ιστορικό φυματίωσης στο άμεσο περιβάλλον της οικογένειας ενδείκνυται ο εμβολιασμός σε περιπτώσεις όπου η συμμόρφωση δεν είναι καλή ή πρόκειται για </w:t>
      </w:r>
      <w:proofErr w:type="spellStart"/>
      <w:r>
        <w:t>πολυανθεκτική</w:t>
      </w:r>
      <w:proofErr w:type="spellEnd"/>
      <w:r>
        <w:t xml:space="preserve"> νόσο και το παιδί δεν μπορεί να απομακρυνθεί. </w:t>
      </w:r>
      <w:r>
        <w:sym w:font="Symbol" w:char="F0BE"/>
      </w:r>
      <w:r>
        <w:t xml:space="preserve"> Παράλληλα, συνιστάται σε παιδιά (συμπεριλαμβανομένων και των παιδιών μεταναστών και αθιγγάνων που δεν εμβολιάστηκαν κατά τη γέννηση) μαζικός προληπτικός έλεγχος με </w:t>
      </w:r>
      <w:proofErr w:type="spellStart"/>
      <w:r>
        <w:t>δερμοαντίδραση</w:t>
      </w:r>
      <w:proofErr w:type="spellEnd"/>
      <w:r>
        <w:t xml:space="preserve"> </w:t>
      </w:r>
      <w:proofErr w:type="spellStart"/>
      <w:r>
        <w:t>Mantoux</w:t>
      </w:r>
      <w:proofErr w:type="spellEnd"/>
      <w:r>
        <w:t xml:space="preserve"> στις ηλικίες 12-15 μηνών, 4 έως 6 ετών (πριν τον εμβολιασμό με BCG) και στην ηλικία 11 έως 12 ετών στα </w:t>
      </w:r>
      <w:proofErr w:type="spellStart"/>
      <w:r>
        <w:t>ανεμβολίαστα</w:t>
      </w:r>
      <w:proofErr w:type="spellEnd"/>
      <w:r>
        <w:t xml:space="preserve"> παιδιά (μετά την εκτίμηση της εμβολιαστικής τους κάλυψης).</w:t>
      </w:r>
    </w:p>
    <w:sectPr w:rsidR="004A48F3" w:rsidRPr="00B01F4D" w:rsidSect="008011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A56"/>
    <w:multiLevelType w:val="hybridMultilevel"/>
    <w:tmpl w:val="C644C2F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43EC0"/>
    <w:multiLevelType w:val="hybridMultilevel"/>
    <w:tmpl w:val="2564CD6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55CA"/>
    <w:multiLevelType w:val="hybridMultilevel"/>
    <w:tmpl w:val="C9EACDE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211FA"/>
    <w:multiLevelType w:val="hybridMultilevel"/>
    <w:tmpl w:val="B0E49798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8B4D29"/>
    <w:multiLevelType w:val="hybridMultilevel"/>
    <w:tmpl w:val="A0263A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71E0D"/>
    <w:multiLevelType w:val="hybridMultilevel"/>
    <w:tmpl w:val="F76809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AD"/>
    <w:rsid w:val="00017BAD"/>
    <w:rsid w:val="0010011C"/>
    <w:rsid w:val="001F7157"/>
    <w:rsid w:val="00407FC0"/>
    <w:rsid w:val="004475C7"/>
    <w:rsid w:val="004564D7"/>
    <w:rsid w:val="004A48F3"/>
    <w:rsid w:val="00584701"/>
    <w:rsid w:val="00686F5F"/>
    <w:rsid w:val="00801111"/>
    <w:rsid w:val="0086566D"/>
    <w:rsid w:val="008D2F35"/>
    <w:rsid w:val="00AF0CEA"/>
    <w:rsid w:val="00B01F4D"/>
    <w:rsid w:val="00B37182"/>
    <w:rsid w:val="00D350E8"/>
    <w:rsid w:val="00EB0EFF"/>
    <w:rsid w:val="00F35B27"/>
    <w:rsid w:val="00F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328ED-5FA6-4EB1-862D-39EFD041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Αθηνά ΚΑΝΑΚΙΔΟΥ</cp:lastModifiedBy>
  <cp:revision>2</cp:revision>
  <cp:lastPrinted>2016-04-11T08:37:00Z</cp:lastPrinted>
  <dcterms:created xsi:type="dcterms:W3CDTF">2016-04-13T09:43:00Z</dcterms:created>
  <dcterms:modified xsi:type="dcterms:W3CDTF">2016-04-13T09:43:00Z</dcterms:modified>
</cp:coreProperties>
</file>